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B1" w:rsidRDefault="00CA28B1" w:rsidP="00D77721">
      <w:pPr>
        <w:ind w:leftChars="100" w:left="1495" w:right="641" w:hangingChars="400" w:hanging="1285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渝农商理财有限责任公司渝农商理财江渝财富天添金</w:t>
      </w:r>
      <w:r w:rsidR="008832E0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渝盈宝测试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理财产品</w:t>
      </w:r>
      <w:r w:rsidR="00374D1E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提前终止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公告</w:t>
      </w:r>
      <w:bookmarkStart w:id="0" w:name="_GoBack"/>
      <w:bookmarkEnd w:id="0"/>
    </w:p>
    <w:p w:rsidR="003C3DD7" w:rsidRPr="00CA28B1" w:rsidRDefault="003C3DD7">
      <w:pPr>
        <w:rPr>
          <w:sz w:val="28"/>
        </w:rPr>
      </w:pPr>
    </w:p>
    <w:p w:rsidR="00D23260" w:rsidRPr="00D23260" w:rsidRDefault="00D23260" w:rsidP="00D23260">
      <w:pPr>
        <w:jc w:val="left"/>
        <w:rPr>
          <w:rFonts w:ascii="仿宋" w:eastAsia="仿宋" w:hAnsi="仿宋"/>
          <w:sz w:val="30"/>
          <w:szCs w:val="30"/>
        </w:rPr>
      </w:pPr>
      <w:r w:rsidRPr="00D23260">
        <w:rPr>
          <w:rFonts w:ascii="仿宋" w:eastAsia="仿宋" w:hAnsi="仿宋" w:hint="eastAsia"/>
          <w:sz w:val="30"/>
          <w:szCs w:val="30"/>
        </w:rPr>
        <w:t>尊敬的客户：</w:t>
      </w:r>
    </w:p>
    <w:p w:rsidR="00D23260" w:rsidRPr="00D23260" w:rsidRDefault="00D23260" w:rsidP="00D23260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D23260">
        <w:rPr>
          <w:rFonts w:ascii="仿宋" w:eastAsia="仿宋" w:hAnsi="仿宋" w:hint="eastAsia"/>
          <w:sz w:val="30"/>
          <w:szCs w:val="30"/>
        </w:rPr>
        <w:t>根据</w:t>
      </w:r>
      <w:r>
        <w:rPr>
          <w:rFonts w:ascii="仿宋" w:eastAsia="仿宋" w:hAnsi="仿宋" w:hint="eastAsia"/>
          <w:sz w:val="30"/>
          <w:szCs w:val="30"/>
        </w:rPr>
        <w:t>产品实际运作需要</w:t>
      </w:r>
      <w:r w:rsidRPr="00D23260">
        <w:rPr>
          <w:rFonts w:ascii="仿宋" w:eastAsia="仿宋" w:hAnsi="仿宋" w:hint="eastAsia"/>
          <w:sz w:val="30"/>
          <w:szCs w:val="30"/>
        </w:rPr>
        <w:t>，</w:t>
      </w:r>
      <w:r w:rsidRPr="00D23260">
        <w:rPr>
          <w:rFonts w:ascii="仿宋" w:eastAsia="仿宋" w:hAnsi="仿宋"/>
          <w:sz w:val="30"/>
          <w:szCs w:val="30"/>
        </w:rPr>
        <w:t>按照相关产品条款</w:t>
      </w:r>
      <w:r w:rsidRPr="00D23260">
        <w:rPr>
          <w:rFonts w:ascii="仿宋" w:eastAsia="仿宋" w:hAnsi="仿宋" w:hint="eastAsia"/>
          <w:sz w:val="30"/>
          <w:szCs w:val="30"/>
        </w:rPr>
        <w:t>约定</w:t>
      </w:r>
      <w:r w:rsidRPr="00D23260"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我司</w:t>
      </w:r>
      <w:r w:rsidRPr="00D23260">
        <w:rPr>
          <w:rFonts w:ascii="仿宋" w:eastAsia="仿宋" w:hAnsi="仿宋" w:hint="eastAsia"/>
          <w:sz w:val="30"/>
          <w:szCs w:val="30"/>
        </w:rPr>
        <w:t>决定对</w:t>
      </w:r>
      <w:r w:rsidRPr="00D23260">
        <w:rPr>
          <w:rFonts w:ascii="仿宋" w:eastAsia="仿宋" w:hAnsi="仿宋"/>
          <w:sz w:val="30"/>
          <w:szCs w:val="30"/>
        </w:rPr>
        <w:t>发售的</w:t>
      </w:r>
      <w:r>
        <w:rPr>
          <w:rFonts w:ascii="仿宋" w:eastAsia="仿宋" w:hAnsi="仿宋"/>
          <w:sz w:val="30"/>
          <w:szCs w:val="30"/>
        </w:rPr>
        <w:t>渝农商理财</w:t>
      </w:r>
      <w:r>
        <w:rPr>
          <w:rFonts w:ascii="仿宋" w:eastAsia="仿宋" w:hAnsi="仿宋" w:hint="eastAsia"/>
          <w:sz w:val="30"/>
          <w:szCs w:val="30"/>
        </w:rPr>
        <w:t>江渝财富天添金</w:t>
      </w:r>
      <w:r w:rsidR="008832E0">
        <w:rPr>
          <w:rFonts w:ascii="仿宋" w:eastAsia="仿宋" w:hAnsi="仿宋" w:hint="eastAsia"/>
          <w:sz w:val="30"/>
          <w:szCs w:val="30"/>
        </w:rPr>
        <w:t>渝盈宝测试</w:t>
      </w:r>
      <w:r w:rsidRPr="00D23260">
        <w:rPr>
          <w:rFonts w:ascii="仿宋" w:eastAsia="仿宋" w:hAnsi="仿宋" w:hint="eastAsia"/>
          <w:sz w:val="30"/>
          <w:szCs w:val="30"/>
        </w:rPr>
        <w:t>理财产品</w:t>
      </w:r>
      <w:r w:rsidRPr="00D23260">
        <w:rPr>
          <w:rFonts w:ascii="仿宋" w:eastAsia="仿宋" w:hAnsi="仿宋"/>
          <w:sz w:val="30"/>
          <w:szCs w:val="30"/>
        </w:rPr>
        <w:t>行使提前终止权，将该</w:t>
      </w:r>
      <w:r w:rsidRPr="00D23260">
        <w:rPr>
          <w:rFonts w:ascii="仿宋" w:eastAsia="仿宋" w:hAnsi="仿宋" w:hint="eastAsia"/>
          <w:sz w:val="30"/>
          <w:szCs w:val="30"/>
        </w:rPr>
        <w:t>期</w:t>
      </w:r>
      <w:r w:rsidRPr="00D23260">
        <w:rPr>
          <w:rFonts w:ascii="仿宋" w:eastAsia="仿宋" w:hAnsi="仿宋"/>
          <w:sz w:val="30"/>
          <w:szCs w:val="30"/>
        </w:rPr>
        <w:t>产品提前终止。具体如下：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2258"/>
        <w:gridCol w:w="1559"/>
        <w:gridCol w:w="1701"/>
        <w:gridCol w:w="1418"/>
      </w:tblGrid>
      <w:tr w:rsidR="0003003A" w:rsidRPr="00D23260" w:rsidTr="0003003A">
        <w:trPr>
          <w:trHeight w:val="1034"/>
        </w:trPr>
        <w:tc>
          <w:tcPr>
            <w:tcW w:w="1536" w:type="dxa"/>
            <w:vAlign w:val="center"/>
          </w:tcPr>
          <w:p w:rsidR="0003003A" w:rsidRPr="00D23260" w:rsidRDefault="0003003A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产品编号</w:t>
            </w:r>
          </w:p>
        </w:tc>
        <w:tc>
          <w:tcPr>
            <w:tcW w:w="2258" w:type="dxa"/>
            <w:vAlign w:val="center"/>
          </w:tcPr>
          <w:p w:rsidR="0003003A" w:rsidRPr="00D23260" w:rsidRDefault="0003003A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1559" w:type="dxa"/>
            <w:vAlign w:val="center"/>
          </w:tcPr>
          <w:p w:rsidR="0003003A" w:rsidRPr="00D23260" w:rsidRDefault="0003003A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产品成立日</w:t>
            </w:r>
          </w:p>
        </w:tc>
        <w:tc>
          <w:tcPr>
            <w:tcW w:w="1701" w:type="dxa"/>
            <w:vAlign w:val="center"/>
          </w:tcPr>
          <w:p w:rsidR="0003003A" w:rsidRPr="00D23260" w:rsidRDefault="0003003A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产品提前</w:t>
            </w:r>
          </w:p>
          <w:p w:rsidR="0003003A" w:rsidRPr="00D23260" w:rsidRDefault="0003003A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终止日</w:t>
            </w:r>
          </w:p>
        </w:tc>
        <w:tc>
          <w:tcPr>
            <w:tcW w:w="1418" w:type="dxa"/>
            <w:vAlign w:val="center"/>
          </w:tcPr>
          <w:p w:rsidR="0003003A" w:rsidRPr="00D23260" w:rsidRDefault="007059AA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业绩比较基准</w:t>
            </w:r>
          </w:p>
        </w:tc>
      </w:tr>
      <w:tr w:rsidR="0003003A" w:rsidRPr="00D23260" w:rsidTr="0003003A">
        <w:trPr>
          <w:trHeight w:val="1029"/>
        </w:trPr>
        <w:tc>
          <w:tcPr>
            <w:tcW w:w="1536" w:type="dxa"/>
            <w:vAlign w:val="center"/>
          </w:tcPr>
          <w:p w:rsidR="0003003A" w:rsidRPr="00D23260" w:rsidRDefault="0003003A" w:rsidP="008832E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/>
                <w:bCs/>
                <w:sz w:val="24"/>
                <w:szCs w:val="24"/>
              </w:rPr>
              <w:t>21GSG</w:t>
            </w:r>
            <w:r w:rsidR="008832E0">
              <w:rPr>
                <w:rFonts w:ascii="仿宋" w:eastAsia="仿宋" w:hAnsi="仿宋"/>
                <w:bCs/>
                <w:sz w:val="24"/>
                <w:szCs w:val="24"/>
              </w:rPr>
              <w:t>K11000</w:t>
            </w:r>
          </w:p>
        </w:tc>
        <w:tc>
          <w:tcPr>
            <w:tcW w:w="2258" w:type="dxa"/>
            <w:vAlign w:val="center"/>
          </w:tcPr>
          <w:p w:rsidR="0003003A" w:rsidRPr="00D23260" w:rsidRDefault="0003003A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/>
                <w:sz w:val="24"/>
                <w:szCs w:val="24"/>
              </w:rPr>
              <w:t>渝农商理财</w:t>
            </w:r>
            <w:r w:rsidRPr="00D23260">
              <w:rPr>
                <w:rFonts w:ascii="仿宋" w:eastAsia="仿宋" w:hAnsi="仿宋" w:hint="eastAsia"/>
                <w:sz w:val="24"/>
                <w:szCs w:val="24"/>
              </w:rPr>
              <w:t>江渝财富天添金</w:t>
            </w:r>
            <w:r w:rsidR="008832E0">
              <w:rPr>
                <w:rFonts w:ascii="仿宋" w:eastAsia="仿宋" w:hAnsi="仿宋" w:hint="eastAsia"/>
                <w:sz w:val="24"/>
                <w:szCs w:val="24"/>
              </w:rPr>
              <w:t>渝盈宝测试</w:t>
            </w:r>
            <w:r w:rsidRPr="00D23260">
              <w:rPr>
                <w:rFonts w:ascii="仿宋" w:eastAsia="仿宋" w:hAnsi="仿宋" w:hint="eastAsia"/>
                <w:sz w:val="24"/>
                <w:szCs w:val="24"/>
              </w:rPr>
              <w:t>理财产品</w:t>
            </w:r>
          </w:p>
        </w:tc>
        <w:tc>
          <w:tcPr>
            <w:tcW w:w="1559" w:type="dxa"/>
            <w:vAlign w:val="center"/>
          </w:tcPr>
          <w:p w:rsidR="0003003A" w:rsidRPr="00D23260" w:rsidRDefault="0003003A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20</w:t>
            </w:r>
            <w:r w:rsidRPr="00D23260">
              <w:rPr>
                <w:rFonts w:ascii="仿宋" w:eastAsia="仿宋" w:hAnsi="仿宋"/>
                <w:bCs/>
                <w:sz w:val="24"/>
                <w:szCs w:val="24"/>
              </w:rPr>
              <w:t>21</w:t>
            </w: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年</w:t>
            </w:r>
            <w:r w:rsidR="008832E0">
              <w:rPr>
                <w:rFonts w:ascii="仿宋" w:eastAsia="仿宋" w:hAnsi="仿宋"/>
                <w:bCs/>
                <w:sz w:val="24"/>
                <w:szCs w:val="24"/>
              </w:rPr>
              <w:t>8</w:t>
            </w: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  <w:r w:rsidR="008832E0">
              <w:rPr>
                <w:rFonts w:ascii="仿宋" w:eastAsia="仿宋" w:hAnsi="仿宋"/>
                <w:bCs/>
                <w:sz w:val="24"/>
                <w:szCs w:val="24"/>
              </w:rPr>
              <w:t>18</w:t>
            </w: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03003A" w:rsidRPr="00D23260" w:rsidRDefault="0003003A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20</w:t>
            </w:r>
            <w:r w:rsidRPr="00D23260">
              <w:rPr>
                <w:rFonts w:ascii="仿宋" w:eastAsia="仿宋" w:hAnsi="仿宋"/>
                <w:bCs/>
                <w:sz w:val="24"/>
                <w:szCs w:val="24"/>
              </w:rPr>
              <w:t>21</w:t>
            </w: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年</w:t>
            </w:r>
            <w:r w:rsidR="008832E0">
              <w:rPr>
                <w:rFonts w:ascii="仿宋" w:eastAsia="仿宋" w:hAnsi="仿宋"/>
                <w:bCs/>
                <w:sz w:val="24"/>
                <w:szCs w:val="24"/>
              </w:rPr>
              <w:t>10</w:t>
            </w: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  <w:r w:rsidRPr="00D23260">
              <w:rPr>
                <w:rFonts w:ascii="仿宋" w:eastAsia="仿宋" w:hAnsi="仿宋"/>
                <w:bCs/>
                <w:sz w:val="24"/>
                <w:szCs w:val="24"/>
              </w:rPr>
              <w:t>1</w:t>
            </w:r>
            <w:r w:rsidR="008832E0">
              <w:rPr>
                <w:rFonts w:ascii="仿宋" w:eastAsia="仿宋" w:hAnsi="仿宋"/>
                <w:bCs/>
                <w:sz w:val="24"/>
                <w:szCs w:val="24"/>
              </w:rPr>
              <w:t>3</w:t>
            </w: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03003A" w:rsidRPr="00D23260" w:rsidRDefault="008832E0" w:rsidP="003C370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1.0</w:t>
            </w:r>
            <w:r w:rsidR="0003003A" w:rsidRPr="00D23260">
              <w:rPr>
                <w:rFonts w:ascii="仿宋" w:eastAsia="仿宋" w:hAnsi="仿宋"/>
                <w:bCs/>
                <w:sz w:val="24"/>
                <w:szCs w:val="24"/>
              </w:rPr>
              <w:t>0</w:t>
            </w:r>
            <w:r w:rsidR="0003003A"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%</w:t>
            </w:r>
          </w:p>
        </w:tc>
      </w:tr>
    </w:tbl>
    <w:p w:rsidR="00D23260" w:rsidRPr="00D23260" w:rsidRDefault="00D23260" w:rsidP="00D23260">
      <w:pPr>
        <w:pStyle w:val="a7"/>
        <w:spacing w:line="360" w:lineRule="auto"/>
        <w:ind w:firstLineChars="204" w:firstLine="612"/>
        <w:rPr>
          <w:rFonts w:ascii="仿宋" w:eastAsia="仿宋" w:hAnsi="仿宋"/>
          <w:bCs/>
          <w:sz w:val="30"/>
          <w:szCs w:val="30"/>
        </w:rPr>
      </w:pPr>
      <w:r w:rsidRPr="00D23260">
        <w:rPr>
          <w:rFonts w:ascii="仿宋" w:eastAsia="仿宋" w:hAnsi="仿宋" w:hint="eastAsia"/>
          <w:bCs/>
          <w:sz w:val="30"/>
          <w:szCs w:val="30"/>
        </w:rPr>
        <w:t>特此公告。</w:t>
      </w:r>
      <w:r w:rsidRPr="00D23260">
        <w:rPr>
          <w:rFonts w:ascii="仿宋" w:eastAsia="仿宋" w:hAnsi="仿宋"/>
          <w:bCs/>
          <w:sz w:val="30"/>
          <w:szCs w:val="30"/>
        </w:rPr>
        <w:t xml:space="preserve"> </w:t>
      </w:r>
    </w:p>
    <w:p w:rsidR="00D23260" w:rsidRPr="00D23260" w:rsidRDefault="00D23260" w:rsidP="00D23260">
      <w:pPr>
        <w:pStyle w:val="a7"/>
        <w:spacing w:line="360" w:lineRule="auto"/>
        <w:ind w:firstLineChars="204" w:firstLine="612"/>
        <w:rPr>
          <w:rFonts w:ascii="仿宋" w:eastAsia="仿宋" w:hAnsi="仿宋"/>
          <w:bCs/>
          <w:sz w:val="30"/>
          <w:szCs w:val="30"/>
        </w:rPr>
      </w:pPr>
    </w:p>
    <w:p w:rsidR="00D23260" w:rsidRPr="00D23260" w:rsidRDefault="00D23260" w:rsidP="00D23260">
      <w:pPr>
        <w:ind w:firstLine="585"/>
        <w:jc w:val="left"/>
        <w:rPr>
          <w:rFonts w:ascii="仿宋" w:eastAsia="仿宋" w:hAnsi="仿宋"/>
          <w:bCs/>
          <w:sz w:val="30"/>
          <w:szCs w:val="30"/>
        </w:rPr>
      </w:pPr>
      <w:r w:rsidRPr="00D23260">
        <w:rPr>
          <w:rFonts w:ascii="仿宋" w:eastAsia="仿宋" w:hAnsi="仿宋"/>
          <w:bCs/>
          <w:sz w:val="30"/>
          <w:szCs w:val="30"/>
        </w:rPr>
        <w:t xml:space="preserve">                  </w:t>
      </w:r>
      <w:r w:rsidR="0080740A">
        <w:rPr>
          <w:rFonts w:ascii="仿宋" w:eastAsia="仿宋" w:hAnsi="仿宋"/>
          <w:bCs/>
          <w:sz w:val="30"/>
          <w:szCs w:val="30"/>
        </w:rPr>
        <w:t xml:space="preserve">    </w:t>
      </w:r>
      <w:r w:rsidRPr="00D23260">
        <w:rPr>
          <w:rFonts w:ascii="仿宋" w:eastAsia="仿宋" w:hAnsi="仿宋"/>
          <w:bCs/>
          <w:sz w:val="30"/>
          <w:szCs w:val="30"/>
        </w:rPr>
        <w:t xml:space="preserve">  </w:t>
      </w:r>
      <w:r w:rsidR="0080740A">
        <w:rPr>
          <w:rFonts w:ascii="仿宋" w:eastAsia="仿宋" w:hAnsi="仿宋"/>
          <w:bCs/>
          <w:sz w:val="30"/>
          <w:szCs w:val="30"/>
        </w:rPr>
        <w:t xml:space="preserve">   </w:t>
      </w:r>
      <w:r w:rsidR="0080740A">
        <w:rPr>
          <w:rFonts w:ascii="仿宋" w:eastAsia="仿宋" w:hAnsi="仿宋" w:hint="eastAsia"/>
          <w:bCs/>
          <w:sz w:val="30"/>
          <w:szCs w:val="30"/>
        </w:rPr>
        <w:t>渝农商理财有限责任公司</w:t>
      </w:r>
    </w:p>
    <w:p w:rsidR="00D23260" w:rsidRPr="00D23260" w:rsidRDefault="00D23260" w:rsidP="00D23260">
      <w:pPr>
        <w:ind w:firstLine="585"/>
        <w:jc w:val="left"/>
        <w:rPr>
          <w:rFonts w:ascii="仿宋" w:eastAsia="仿宋" w:hAnsi="仿宋"/>
          <w:sz w:val="30"/>
          <w:szCs w:val="30"/>
        </w:rPr>
      </w:pPr>
      <w:r w:rsidRPr="00D23260">
        <w:rPr>
          <w:rFonts w:ascii="仿宋" w:eastAsia="仿宋" w:hAnsi="仿宋"/>
          <w:bCs/>
          <w:sz w:val="30"/>
          <w:szCs w:val="30"/>
        </w:rPr>
        <w:t xml:space="preserve">                    </w:t>
      </w:r>
      <w:r w:rsidR="0080740A">
        <w:rPr>
          <w:rFonts w:ascii="仿宋" w:eastAsia="仿宋" w:hAnsi="仿宋"/>
          <w:bCs/>
          <w:sz w:val="30"/>
          <w:szCs w:val="30"/>
        </w:rPr>
        <w:t xml:space="preserve">       </w:t>
      </w:r>
      <w:r w:rsidRPr="00D23260">
        <w:rPr>
          <w:rFonts w:ascii="仿宋" w:eastAsia="仿宋" w:hAnsi="仿宋"/>
          <w:bCs/>
          <w:sz w:val="30"/>
          <w:szCs w:val="30"/>
        </w:rPr>
        <w:t xml:space="preserve"> </w:t>
      </w:r>
      <w:r w:rsidR="0080740A">
        <w:rPr>
          <w:rFonts w:ascii="仿宋" w:eastAsia="仿宋" w:hAnsi="仿宋"/>
          <w:bCs/>
          <w:sz w:val="30"/>
          <w:szCs w:val="30"/>
        </w:rPr>
        <w:t xml:space="preserve"> </w:t>
      </w:r>
      <w:r w:rsidRPr="00D23260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80740A">
        <w:rPr>
          <w:rFonts w:ascii="仿宋" w:eastAsia="仿宋" w:hAnsi="仿宋" w:hint="eastAsia"/>
          <w:bCs/>
          <w:sz w:val="30"/>
          <w:szCs w:val="30"/>
        </w:rPr>
        <w:t>2</w:t>
      </w:r>
      <w:r w:rsidR="0080740A">
        <w:rPr>
          <w:rFonts w:ascii="仿宋" w:eastAsia="仿宋" w:hAnsi="仿宋"/>
          <w:bCs/>
          <w:sz w:val="30"/>
          <w:szCs w:val="30"/>
        </w:rPr>
        <w:t>021</w:t>
      </w:r>
      <w:r w:rsidRPr="00D23260">
        <w:rPr>
          <w:rFonts w:ascii="仿宋" w:eastAsia="仿宋" w:hAnsi="仿宋" w:hint="eastAsia"/>
          <w:bCs/>
          <w:sz w:val="30"/>
          <w:szCs w:val="30"/>
        </w:rPr>
        <w:t>年</w:t>
      </w:r>
      <w:r w:rsidR="00642822">
        <w:rPr>
          <w:rFonts w:ascii="仿宋" w:eastAsia="仿宋" w:hAnsi="仿宋"/>
          <w:bCs/>
          <w:sz w:val="30"/>
          <w:szCs w:val="30"/>
        </w:rPr>
        <w:t>10</w:t>
      </w:r>
      <w:r w:rsidRPr="00D23260">
        <w:rPr>
          <w:rFonts w:ascii="仿宋" w:eastAsia="仿宋" w:hAnsi="仿宋" w:hint="eastAsia"/>
          <w:bCs/>
          <w:sz w:val="30"/>
          <w:szCs w:val="30"/>
        </w:rPr>
        <w:t>月</w:t>
      </w:r>
      <w:r w:rsidR="00642822">
        <w:rPr>
          <w:rFonts w:ascii="仿宋" w:eastAsia="仿宋" w:hAnsi="仿宋"/>
          <w:bCs/>
          <w:sz w:val="30"/>
          <w:szCs w:val="30"/>
        </w:rPr>
        <w:t>8</w:t>
      </w:r>
      <w:r w:rsidRPr="00D23260">
        <w:rPr>
          <w:rFonts w:ascii="仿宋" w:eastAsia="仿宋" w:hAnsi="仿宋" w:hint="eastAsia"/>
          <w:bCs/>
          <w:sz w:val="30"/>
          <w:szCs w:val="30"/>
        </w:rPr>
        <w:t>日</w:t>
      </w:r>
    </w:p>
    <w:p w:rsidR="00AA665E" w:rsidRPr="003C3DD7" w:rsidRDefault="00AA665E" w:rsidP="00D23260">
      <w:pPr>
        <w:rPr>
          <w:rFonts w:asciiTheme="minorEastAsia" w:hAnsiTheme="minorEastAsia"/>
          <w:sz w:val="24"/>
          <w:szCs w:val="24"/>
        </w:rPr>
      </w:pPr>
    </w:p>
    <w:sectPr w:rsidR="00AA665E" w:rsidRPr="003C3DD7" w:rsidSect="0055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00F" w:rsidRDefault="00EC700F" w:rsidP="00752921">
      <w:r>
        <w:separator/>
      </w:r>
    </w:p>
  </w:endnote>
  <w:endnote w:type="continuationSeparator" w:id="0">
    <w:p w:rsidR="00EC700F" w:rsidRDefault="00EC700F" w:rsidP="0075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00F" w:rsidRDefault="00EC700F" w:rsidP="00752921">
      <w:r>
        <w:separator/>
      </w:r>
    </w:p>
  </w:footnote>
  <w:footnote w:type="continuationSeparator" w:id="0">
    <w:p w:rsidR="00EC700F" w:rsidRDefault="00EC700F" w:rsidP="0075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E5E"/>
    <w:rsid w:val="0003003A"/>
    <w:rsid w:val="00044560"/>
    <w:rsid w:val="00082979"/>
    <w:rsid w:val="000D5078"/>
    <w:rsid w:val="00105026"/>
    <w:rsid w:val="0012574D"/>
    <w:rsid w:val="0014782C"/>
    <w:rsid w:val="00164E5C"/>
    <w:rsid w:val="00170456"/>
    <w:rsid w:val="001D3482"/>
    <w:rsid w:val="00235DBF"/>
    <w:rsid w:val="002B1E38"/>
    <w:rsid w:val="002E3A1D"/>
    <w:rsid w:val="00302E49"/>
    <w:rsid w:val="00327FC9"/>
    <w:rsid w:val="00362EFB"/>
    <w:rsid w:val="00371E16"/>
    <w:rsid w:val="00374D1E"/>
    <w:rsid w:val="003B517B"/>
    <w:rsid w:val="003C3DD7"/>
    <w:rsid w:val="003E3931"/>
    <w:rsid w:val="00435F9B"/>
    <w:rsid w:val="004D72DC"/>
    <w:rsid w:val="00500E84"/>
    <w:rsid w:val="005144FA"/>
    <w:rsid w:val="0055440C"/>
    <w:rsid w:val="005C6BCC"/>
    <w:rsid w:val="005F4C82"/>
    <w:rsid w:val="00642822"/>
    <w:rsid w:val="006C2A78"/>
    <w:rsid w:val="007059AA"/>
    <w:rsid w:val="00752921"/>
    <w:rsid w:val="00767AFA"/>
    <w:rsid w:val="0080740A"/>
    <w:rsid w:val="00832AC7"/>
    <w:rsid w:val="00833CAD"/>
    <w:rsid w:val="008832E0"/>
    <w:rsid w:val="009139C1"/>
    <w:rsid w:val="00945CE4"/>
    <w:rsid w:val="009C1A3E"/>
    <w:rsid w:val="00A24906"/>
    <w:rsid w:val="00A73138"/>
    <w:rsid w:val="00AA665E"/>
    <w:rsid w:val="00AC6BAE"/>
    <w:rsid w:val="00B15DEA"/>
    <w:rsid w:val="00B46A6B"/>
    <w:rsid w:val="00B501BF"/>
    <w:rsid w:val="00B51A0F"/>
    <w:rsid w:val="00BA5567"/>
    <w:rsid w:val="00BC43D1"/>
    <w:rsid w:val="00BC5E5E"/>
    <w:rsid w:val="00C7780F"/>
    <w:rsid w:val="00CA28B1"/>
    <w:rsid w:val="00CF236C"/>
    <w:rsid w:val="00D007F2"/>
    <w:rsid w:val="00D07D8F"/>
    <w:rsid w:val="00D23260"/>
    <w:rsid w:val="00D77721"/>
    <w:rsid w:val="00DB5B43"/>
    <w:rsid w:val="00DD6397"/>
    <w:rsid w:val="00EA4B07"/>
    <w:rsid w:val="00EC700F"/>
    <w:rsid w:val="00F32E29"/>
    <w:rsid w:val="00F723D7"/>
    <w:rsid w:val="00F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F62E7F-A2F6-44B1-8469-40060F4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9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921"/>
    <w:rPr>
      <w:sz w:val="18"/>
      <w:szCs w:val="18"/>
    </w:rPr>
  </w:style>
  <w:style w:type="paragraph" w:customStyle="1" w:styleId="Default">
    <w:name w:val="Default"/>
    <w:qFormat/>
    <w:rsid w:val="004D72D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B501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C3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3DD7"/>
    <w:rPr>
      <w:sz w:val="18"/>
      <w:szCs w:val="18"/>
    </w:rPr>
  </w:style>
  <w:style w:type="paragraph" w:styleId="a7">
    <w:name w:val="Normal (Web)"/>
    <w:basedOn w:val="a"/>
    <w:uiPriority w:val="99"/>
    <w:unhideWhenUsed/>
    <w:rsid w:val="00D23260"/>
    <w:pPr>
      <w:widowControl/>
      <w:spacing w:before="100" w:beforeAutospacing="1" w:after="335"/>
      <w:ind w:firstLine="33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林梦川</dc:creator>
  <cp:lastModifiedBy>邓鑫</cp:lastModifiedBy>
  <cp:revision>60</cp:revision>
  <cp:lastPrinted>2021-10-08T03:19:00Z</cp:lastPrinted>
  <dcterms:created xsi:type="dcterms:W3CDTF">2019-04-28T09:25:00Z</dcterms:created>
  <dcterms:modified xsi:type="dcterms:W3CDTF">2021-10-08T03:21:00Z</dcterms:modified>
</cp:coreProperties>
</file>